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54" w:rsidRDefault="003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RCEB 23-24 HCBS Online Toolbox</w:t>
      </w:r>
    </w:p>
    <w:p w:rsidR="00386BA9" w:rsidRDefault="00386BA9" w:rsidP="003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 xml:space="preserve"> Scores</w:t>
      </w:r>
      <w:r>
        <w:rPr>
          <w:rFonts w:ascii="Times New Roman" w:hAnsi="Times New Roman" w:cs="Times New Roman"/>
          <w:sz w:val="24"/>
          <w:szCs w:val="24"/>
        </w:rPr>
        <w:br/>
        <w:t>Applicant A:</w:t>
      </w:r>
      <w:r w:rsidR="00F92D97">
        <w:rPr>
          <w:rFonts w:ascii="Times New Roman" w:hAnsi="Times New Roman" w:cs="Times New Roman"/>
          <w:sz w:val="24"/>
          <w:szCs w:val="24"/>
        </w:rPr>
        <w:t xml:space="preserve"> 14.17</w:t>
      </w:r>
      <w:r>
        <w:rPr>
          <w:rFonts w:ascii="Times New Roman" w:hAnsi="Times New Roman" w:cs="Times New Roman"/>
          <w:sz w:val="24"/>
          <w:szCs w:val="24"/>
        </w:rPr>
        <w:br/>
        <w:t>Applicant B: 14.01</w:t>
      </w:r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Scores</w:t>
      </w:r>
      <w:r>
        <w:rPr>
          <w:rFonts w:ascii="Times New Roman" w:hAnsi="Times New Roman" w:cs="Times New Roman"/>
          <w:sz w:val="24"/>
          <w:szCs w:val="24"/>
        </w:rPr>
        <w:br/>
        <w:t>Applicant A</w:t>
      </w:r>
      <w:r w:rsidR="00F92D97">
        <w:rPr>
          <w:rFonts w:ascii="Times New Roman" w:hAnsi="Times New Roman" w:cs="Times New Roman"/>
          <w:sz w:val="24"/>
          <w:szCs w:val="24"/>
        </w:rPr>
        <w:t>: 18.68</w:t>
      </w:r>
      <w:r>
        <w:rPr>
          <w:rFonts w:ascii="Times New Roman" w:hAnsi="Times New Roman" w:cs="Times New Roman"/>
          <w:sz w:val="24"/>
          <w:szCs w:val="24"/>
        </w:rPr>
        <w:br/>
        <w:t>Applicant B: 23.17</w:t>
      </w:r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Award: $245,000.00 to East Bay Innovations</w:t>
      </w:r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RCEB 23-24 HCBS Employment Training</w:t>
      </w:r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Scores</w:t>
      </w:r>
      <w:r>
        <w:rPr>
          <w:rFonts w:ascii="Times New Roman" w:hAnsi="Times New Roman" w:cs="Times New Roman"/>
          <w:sz w:val="24"/>
          <w:szCs w:val="24"/>
        </w:rPr>
        <w:br/>
        <w:t>Applicant A: 11.64</w:t>
      </w:r>
      <w:r>
        <w:rPr>
          <w:rFonts w:ascii="Times New Roman" w:hAnsi="Times New Roman" w:cs="Times New Roman"/>
          <w:sz w:val="24"/>
          <w:szCs w:val="24"/>
        </w:rPr>
        <w:br/>
        <w:t>Applicant B: 12.51</w:t>
      </w:r>
      <w:r>
        <w:rPr>
          <w:rFonts w:ascii="Times New Roman" w:hAnsi="Times New Roman" w:cs="Times New Roman"/>
          <w:sz w:val="24"/>
          <w:szCs w:val="24"/>
        </w:rPr>
        <w:br/>
        <w:t>Applicant C: 14.01</w:t>
      </w:r>
    </w:p>
    <w:p w:rsidR="00386BA9" w:rsidRDefault="003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Scores</w:t>
      </w:r>
      <w:r>
        <w:rPr>
          <w:rFonts w:ascii="Times New Roman" w:hAnsi="Times New Roman" w:cs="Times New Roman"/>
          <w:sz w:val="24"/>
          <w:szCs w:val="24"/>
        </w:rPr>
        <w:br/>
        <w:t>Applicant B: 21.26</w:t>
      </w:r>
      <w:r>
        <w:rPr>
          <w:rFonts w:ascii="Times New Roman" w:hAnsi="Times New Roman" w:cs="Times New Roman"/>
          <w:sz w:val="24"/>
          <w:szCs w:val="24"/>
        </w:rPr>
        <w:br/>
        <w:t>Applicant C: 26.89</w:t>
      </w:r>
    </w:p>
    <w:p w:rsidR="00386BA9" w:rsidRPr="00386BA9" w:rsidRDefault="003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Award: $245,000.00 to Connected Employment</w:t>
      </w:r>
    </w:p>
    <w:sectPr w:rsidR="00386BA9" w:rsidRPr="0038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A9"/>
    <w:rsid w:val="00386BA9"/>
    <w:rsid w:val="00D31854"/>
    <w:rsid w:val="00F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B4BB"/>
  <w15:chartTrackingRefBased/>
  <w15:docId w15:val="{8EE4C877-F397-41A7-9B12-C8A7676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Fructuoso Menchavez</dc:creator>
  <cp:keywords/>
  <dc:description/>
  <cp:lastModifiedBy>Fructuoso Menchavez</cp:lastModifiedBy>
  <cp:revision>1</cp:revision>
  <dcterms:created xsi:type="dcterms:W3CDTF">2024-07-10T06:49:00Z</dcterms:created>
  <dcterms:modified xsi:type="dcterms:W3CDTF">2024-07-10T07:01:00Z</dcterms:modified>
</cp:coreProperties>
</file>